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6B9" w:rsidRPr="00EB56B9" w:rsidRDefault="00EB56B9" w:rsidP="00EB56B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olor w:val="007AD0"/>
          <w:sz w:val="29"/>
          <w:szCs w:val="29"/>
          <w:lang w:eastAsia="ru-RU"/>
        </w:rPr>
      </w:pPr>
      <w:r w:rsidRPr="00EB56B9">
        <w:rPr>
          <w:rFonts w:ascii="Arial" w:eastAsia="Times New Roman" w:hAnsi="Arial" w:cs="Arial"/>
          <w:color w:val="007AD0"/>
          <w:sz w:val="29"/>
          <w:szCs w:val="29"/>
          <w:lang w:eastAsia="ru-RU"/>
        </w:rPr>
        <w:t>Категория детей с ОВЗ</w:t>
      </w:r>
    </w:p>
    <w:p w:rsidR="00EB56B9" w:rsidRPr="00EB56B9" w:rsidRDefault="00EB56B9" w:rsidP="00EB56B9">
      <w:pPr>
        <w:shd w:val="clear" w:color="auto" w:fill="FFFFFF"/>
        <w:spacing w:after="12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01.09.2024</w:t>
      </w:r>
    </w:p>
    <w:p w:rsidR="00EB56B9" w:rsidRPr="00EB56B9" w:rsidRDefault="00EB56B9" w:rsidP="00EB56B9">
      <w:pPr>
        <w:shd w:val="clear" w:color="auto" w:fill="FFFFFF"/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Всего на начало 2024-2025</w:t>
      </w: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учебный год детей-инвалидов в школе </w:t>
      </w: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2 человека</w:t>
      </w:r>
    </w:p>
    <w:p w:rsidR="00EB56B9" w:rsidRPr="00EB56B9" w:rsidRDefault="00EB56B9" w:rsidP="00EB56B9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Диагноз:</w:t>
      </w:r>
    </w:p>
    <w:p w:rsidR="00EB56B9" w:rsidRPr="00EB56B9" w:rsidRDefault="00EB56B9" w:rsidP="00EB56B9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• ДЦП</w:t>
      </w: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– 1 человек;</w:t>
      </w:r>
    </w:p>
    <w:p w:rsidR="00EB56B9" w:rsidRPr="00EB56B9" w:rsidRDefault="00EB56B9" w:rsidP="00EB56B9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• сахарный диабет</w:t>
      </w: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– 1 человек;</w:t>
      </w:r>
    </w:p>
    <w:p w:rsidR="00EB56B9" w:rsidRPr="00EB56B9" w:rsidRDefault="00EB56B9" w:rsidP="00EB56B9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.</w:t>
      </w:r>
    </w:p>
    <w:p w:rsidR="00EB56B9" w:rsidRPr="00EB56B9" w:rsidRDefault="00EB56B9" w:rsidP="00EB56B9">
      <w:pPr>
        <w:shd w:val="clear" w:color="auto" w:fill="FFFFFF"/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Все</w:t>
      </w: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го детей с ОВЗ-  5 </w:t>
      </w: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человек. От сложности заболевания (дефекта) ребенку с ОВЗ определя</w:t>
      </w: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ется форма обучения - очная у 4</w:t>
      </w: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</w:t>
      </w:r>
      <w:proofErr w:type="gramStart"/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обучающих</w:t>
      </w: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ся</w:t>
      </w:r>
      <w:proofErr w:type="gramEnd"/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, на дому (по решению  ВК) – 1 ребёнок</w:t>
      </w: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.</w:t>
      </w:r>
    </w:p>
    <w:p w:rsidR="00EB56B9" w:rsidRPr="00EB56B9" w:rsidRDefault="00EB56B9" w:rsidP="00EB56B9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В основе их обучения – базовые образовательные программы, адаптированные для детей, имеющих медицинские заключения к обучению в сохранном режиме.</w:t>
      </w:r>
    </w:p>
    <w:p w:rsidR="00EB56B9" w:rsidRPr="00EB56B9" w:rsidRDefault="00EB56B9" w:rsidP="00EB56B9">
      <w:pPr>
        <w:shd w:val="clear" w:color="auto" w:fill="FFFFFF"/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Принцип вариативности и возможности выбора заданий активно используется на протяжении всего курса обучения и позволяет каждому учащемуся обучаться на максимально доступном для него уровне, соответствующем его способностям, особенностям развития и склонностям, снимает излишнее эмоциональное и интеллектуальное напряжение, способствуют формированию положительных внутренних мотивов учения.</w:t>
      </w:r>
    </w:p>
    <w:p w:rsidR="00EB56B9" w:rsidRPr="00EB56B9" w:rsidRDefault="00EB56B9" w:rsidP="00EB56B9">
      <w:pPr>
        <w:shd w:val="clear" w:color="auto" w:fill="FFFFFF"/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Согласно действующей модели коррекционно-развивающей системы в нашем образовательном учреждении, слаженной работе коллег, создании и реализации их авторских программ удаётся своевременно и качественно помочь обучающимся с особыми образовательными потребностями развить уверенность в своих возможностях, а главное достичь им хороших результатов в разных областях. Это не только важно для нас, но и для дальнейшего личностного роста ребёнка, который в результате проведенных мероприятий проявил свою одаренность (ребята участвуют во всевозможных мероприятиях, принимают участие в конкурсах, становятся конкурентоспособными </w:t>
      </w:r>
      <w:proofErr w:type="gramStart"/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на</w:t>
      </w:r>
      <w:proofErr w:type="gramEnd"/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равнее со здоровыми школьниками).</w:t>
      </w:r>
    </w:p>
    <w:p w:rsidR="00EB56B9" w:rsidRPr="00EB56B9" w:rsidRDefault="00EB56B9" w:rsidP="00EB56B9">
      <w:pPr>
        <w:shd w:val="clear" w:color="auto" w:fill="FFFFFF"/>
        <w:spacing w:after="12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97% обучающихся с ОВЗ, дети-инвалиды посещают внеурочную деятельность</w:t>
      </w: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в школе, </w:t>
      </w: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58% детей с ОВЗ посещают кружки дополнительного образов</w:t>
      </w: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ания (ПОЛЕТ</w:t>
      </w:r>
      <w:proofErr w:type="gramStart"/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ОЛИМП</w:t>
      </w:r>
      <w:r w:rsidRPr="00EB56B9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).</w:t>
      </w:r>
    </w:p>
    <w:p w:rsidR="008535E8" w:rsidRDefault="008535E8"/>
    <w:sectPr w:rsidR="008535E8" w:rsidSect="00853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6B9"/>
    <w:rsid w:val="008535E8"/>
    <w:rsid w:val="00EB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E8"/>
  </w:style>
  <w:style w:type="paragraph" w:styleId="2">
    <w:name w:val="heading 2"/>
    <w:basedOn w:val="a"/>
    <w:link w:val="20"/>
    <w:uiPriority w:val="9"/>
    <w:qFormat/>
    <w:rsid w:val="00EB56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56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B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tion">
    <w:name w:val="caption"/>
    <w:basedOn w:val="a0"/>
    <w:rsid w:val="00EB56B9"/>
  </w:style>
  <w:style w:type="character" w:styleId="a4">
    <w:name w:val="Hyperlink"/>
    <w:basedOn w:val="a0"/>
    <w:uiPriority w:val="99"/>
    <w:semiHidden/>
    <w:unhideWhenUsed/>
    <w:rsid w:val="00EB56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9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88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29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652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2024-12-10T10:48:00Z</dcterms:created>
  <dcterms:modified xsi:type="dcterms:W3CDTF">2024-12-10T10:58:00Z</dcterms:modified>
</cp:coreProperties>
</file>